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-364598</wp:posOffset>
            </wp:positionH>
            <wp:positionV relativeFrom="page">
              <wp:posOffset>914400</wp:posOffset>
            </wp:positionV>
            <wp:extent cx="5943600" cy="96709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30Logo_thin-Bann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7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720" w:firstLine="0"/>
        <w:jc w:val="left"/>
        <w:rPr>
          <w:rFonts w:ascii="Arial" w:cs="Arial" w:hAnsi="Arial" w:eastAsia="Arial"/>
          <w:rtl w:val="0"/>
        </w:rPr>
      </w:pPr>
    </w:p>
    <w:p>
      <w:pPr>
        <w:pStyle w:val="Heading"/>
        <w:bidi w:val="0"/>
        <w:spacing w:line="280" w:lineRule="atLeast"/>
        <w:ind w:left="0" w:right="0" w:firstLine="0"/>
        <w:jc w:val="center"/>
        <w:outlineLvl w:val="0"/>
        <w:rPr>
          <w:rFonts w:ascii="Arial" w:cs="Arial" w:hAnsi="Arial" w:eastAsia="Arial"/>
          <w:b w:val="0"/>
          <w:bCs w:val="0"/>
          <w:sz w:val="28"/>
          <w:szCs w:val="28"/>
          <w:u w:color="000000"/>
          <w:rtl w:val="0"/>
          <w:lang w:val="en-US"/>
        </w:rPr>
      </w:pPr>
    </w:p>
    <w:p>
      <w:pPr>
        <w:pStyle w:val="Heading"/>
        <w:bidi w:val="0"/>
        <w:spacing w:line="280" w:lineRule="atLeast"/>
        <w:ind w:left="0" w:right="0" w:firstLine="0"/>
        <w:jc w:val="center"/>
        <w:outlineLvl w:val="0"/>
        <w:rPr>
          <w:rFonts w:ascii="Calibri" w:cs="Calibri" w:hAnsi="Calibri" w:eastAsia="Calibri"/>
          <w:b w:val="0"/>
          <w:bCs w:val="0"/>
          <w:sz w:val="28"/>
          <w:szCs w:val="28"/>
          <w:u w:color="000000"/>
          <w:rtl w:val="0"/>
          <w:lang w:val="en-US"/>
        </w:rPr>
      </w:pPr>
      <w:r>
        <w:rPr>
          <w:rFonts w:ascii="Calibri" w:hAnsi="Calibri"/>
          <w:b w:val="0"/>
          <w:bCs w:val="0"/>
          <w:sz w:val="28"/>
          <w:szCs w:val="28"/>
          <w:u w:color="000000"/>
          <w:rtl w:val="0"/>
          <w:lang w:val="en-US"/>
        </w:rPr>
        <w:t>PRESS RELEASE</w:t>
      </w:r>
    </w:p>
    <w:p>
      <w:pPr>
        <w:pStyle w:val="Body"/>
        <w:bidi w:val="0"/>
        <w:spacing w:line="280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Picture a fourth grade class. The teacher is teaching. The students are listening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>–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or so it seems. Yet, little do they know that one of their students is talking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>–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without really talking. </w:t>
      </w: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That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 how Kolby King began ventriloquism. After seeing a Christian ventriloquist at his church and telling himself, 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I can do that,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he began trying to talk in class without moving his lips. Jokingly his parents bought him a book about ventriloquism and a monkey puppet. A year later he began performing by placing first in his school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 fifth grade talent show. </w:t>
      </w: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Now, nearly twenty-five years later and after thousands of performances, he still reflects back to when his ventriloquist career took a different direction:</w:t>
      </w: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I used to love performing just as entertainment, but I noticed that when I left, the laughter left also. Then Jesus Christ changed my life. He gave me a reason to live and a message to share. Since that time I have devoted myself and my puppets to telling people everywhere about how wonderful He is.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>”</w:t>
      </w: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Kolby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King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will be sharing at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[place, date, time, location]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. We would love to have you and your family to join us for this special event.</w:t>
      </w: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line="280" w:lineRule="atLeast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</w:t>
      </w: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line="280" w:lineRule="atLeast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P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hotos and promotional information are available at: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Hyperlink.1"/>
          <w:rFonts w:ascii="Calibri" w:cs="Calibri" w:hAnsi="Calibri" w:eastAsia="Calibri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"https://threethirtyministries.com/promo/"</w:instrText>
      </w:r>
      <w:r>
        <w:rPr>
          <w:rStyle w:val="Hyperlink.1"/>
          <w:rFonts w:ascii="Calibri" w:cs="Calibri" w:hAnsi="Calibri" w:eastAsia="Calibri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000ff"/>
          <w:sz w:val="24"/>
          <w:szCs w:val="24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ThreeThirtyMinistries.com/promo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fldChar w:fldCharType="end" w:fldLock="0"/>
      </w: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To set up interviews, please contact Kolby King at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kolbyking@threethirtyministries.org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spacing w:line="280" w:lineRule="atLeast"/>
        <w:jc w:val="left"/>
        <w:rPr>
          <w:rFonts w:ascii="Calibri" w:cs="Calibri" w:hAnsi="Calibri" w:eastAsia="Calibri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Avenir Next Regular" w:cs="Avenir Next Regular" w:hAnsi="Avenir Next Regular" w:eastAsia="Avenir Next Regular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rFonts w:ascii="Avenir Next Regular" w:cs="Avenir Next Regular" w:hAnsi="Avenir Next Regular" w:eastAsia="Avenir Next Regular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330ministries, Inc</w:t>
      </w:r>
      <w:r>
        <w:rPr>
          <w:rFonts w:ascii="Avenir Next Regular" w:hAnsi="Avenir Next Regular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Avenir Next Regular" w:hAnsi="Avenir Next Regular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kolbyking@ThreeThirtyMinistries.org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Avenir Next Regular" w:hAnsi="Avenir Next Regular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(405) 326-8197 - P.O. Box 542, Shawnee, OK 74802</w:t>
      </w:r>
    </w:p>
    <w:p>
      <w:pPr>
        <w:pStyle w:val="Body"/>
        <w:jc w:val="center"/>
        <w:rPr>
          <w:rFonts w:ascii="Avenir Next Regular" w:cs="Avenir Next Regular" w:hAnsi="Avenir Next Regular" w:eastAsia="Avenir Next Regular"/>
          <w:outline w:val="0"/>
          <w:color w:val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</w:pPr>
      <w:r>
        <w:rPr>
          <w:rFonts w:ascii="Avenir Next Regular" w:hAnsi="Avenir Next Regular" w:hint="default"/>
          <w:i w:val="1"/>
          <w:i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“</w:t>
      </w:r>
      <w:r>
        <w:rPr>
          <w:rFonts w:ascii="Avenir Next Regular" w:hAnsi="Avenir Next Regular"/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Jesus must become greater; I must become less.</w:t>
      </w:r>
      <w:r>
        <w:rPr>
          <w:rFonts w:ascii="Avenir Next Regular" w:hAnsi="Avenir Next Regular" w:hint="default"/>
          <w:i w:val="1"/>
          <w:i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” – </w:t>
      </w:r>
      <w:r>
        <w:rPr>
          <w:rFonts w:ascii="Avenir Next Regular" w:hAnsi="Avenir Next Regular"/>
          <w:i w:val="1"/>
          <w:iCs w:val="1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John 3:30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Avenir Next Regular" w:hAnsi="Avenir Next Regular"/>
        <w:outline w:val="0"/>
        <w:color w:val="000000"/>
        <w:sz w:val="20"/>
        <w:szCs w:val="20"/>
        <w14:textFill>
          <w14:solidFill>
            <w14:srgbClr w14:val="000101"/>
          </w14:solidFill>
        </w14:textFill>
      </w:rPr>
      <w:tab/>
    </w:r>
    <w:r>
      <w:rPr>
        <w:rFonts w:ascii="Avenir Next Regular" w:hAnsi="Avenir Next Regular"/>
        <w:outline w:val="0"/>
        <w:color w:val="000000"/>
        <w:sz w:val="20"/>
        <w:szCs w:val="20"/>
        <w:rtl w:val="0"/>
        <w:lang w:val="en-US"/>
        <w14:textFill>
          <w14:solidFill>
            <w14:srgbClr w14:val="000101"/>
          </w14:solidFill>
        </w14:textFill>
      </w:rPr>
      <w:t xml:space="preserve">Facebook - </w:t>
    </w:r>
    <w:r>
      <w:rPr>
        <w:rStyle w:val="Hyperlink.0"/>
        <w:rFonts w:ascii="Avenir Next Regular" w:cs="Avenir Next Regular" w:hAnsi="Avenir Next Regular" w:eastAsia="Avenir Next Regular"/>
        <w:outline w:val="0"/>
        <w:color w:val="000000"/>
        <w:sz w:val="20"/>
        <w:szCs w:val="20"/>
        <w14:textFill>
          <w14:solidFill>
            <w14:srgbClr w14:val="000101"/>
          </w14:solidFill>
        </w14:textFill>
      </w:rPr>
      <w:fldChar w:fldCharType="begin" w:fldLock="0"/>
    </w:r>
    <w:r>
      <w:rPr>
        <w:rStyle w:val="Hyperlink.0"/>
        <w:rFonts w:ascii="Avenir Next Regular" w:cs="Avenir Next Regular" w:hAnsi="Avenir Next Regular" w:eastAsia="Avenir Next Regular"/>
        <w:outline w:val="0"/>
        <w:color w:val="000000"/>
        <w:sz w:val="20"/>
        <w:szCs w:val="20"/>
        <w14:textFill>
          <w14:solidFill>
            <w14:srgbClr w14:val="000101"/>
          </w14:solidFill>
        </w14:textFill>
      </w:rPr>
      <w:instrText xml:space="preserve"> HYPERLINK "http://www.Facebook.com/ThreeThirtyMinistries"</w:instrText>
    </w:r>
    <w:r>
      <w:rPr>
        <w:rStyle w:val="Hyperlink.0"/>
        <w:rFonts w:ascii="Avenir Next Regular" w:cs="Avenir Next Regular" w:hAnsi="Avenir Next Regular" w:eastAsia="Avenir Next Regular"/>
        <w:outline w:val="0"/>
        <w:color w:val="000000"/>
        <w:sz w:val="20"/>
        <w:szCs w:val="20"/>
        <w14:textFill>
          <w14:solidFill>
            <w14:srgbClr w14:val="000101"/>
          </w14:solidFill>
        </w14:textFill>
      </w:rPr>
      <w:fldChar w:fldCharType="separate" w:fldLock="0"/>
    </w:r>
    <w:r>
      <w:rPr>
        <w:rStyle w:val="Hyperlink.0"/>
        <w:rFonts w:ascii="Avenir Next Regular" w:hAnsi="Avenir Next Regular"/>
        <w:outline w:val="0"/>
        <w:color w:val="000000"/>
        <w:sz w:val="20"/>
        <w:szCs w:val="20"/>
        <w:rtl w:val="0"/>
        <w:lang w:val="en-US"/>
        <w14:textFill>
          <w14:solidFill>
            <w14:srgbClr w14:val="000101"/>
          </w14:solidFill>
        </w14:textFill>
      </w:rPr>
      <w:t>www.Facebook.com/ThreeThirtyMinistries</w:t>
    </w:r>
    <w:r>
      <w:rPr>
        <w:rFonts w:ascii="Avenir Next Regular" w:cs="Avenir Next Regular" w:hAnsi="Avenir Next Regular" w:eastAsia="Avenir Next Regular"/>
        <w:outline w:val="0"/>
        <w:color w:val="000000"/>
        <w:sz w:val="20"/>
        <w:szCs w:val="20"/>
        <w14:textFill>
          <w14:solidFill>
            <w14:srgbClr w14:val="000101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